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258"/>
        <w:ind w:left="10" w:hanging="0"/>
        <w:rPr>
          <w:sz w:val="24"/>
          <w:szCs w:val="24"/>
        </w:rPr>
      </w:pPr>
      <w:r>
        <w:rPr>
          <w:b/>
          <w:sz w:val="24"/>
          <w:szCs w:val="24"/>
        </w:rPr>
        <w:t>KLAUSIMYNAS DĖL OBSTRUKCINĖS MIEGO APNĖJOS</w:t>
      </w:r>
      <w:r>
        <w:rPr>
          <w:sz w:val="24"/>
          <w:szCs w:val="24"/>
        </w:rPr>
        <w:t xml:space="preserve"> </w:t>
      </w:r>
    </w:p>
    <w:p>
      <w:pPr>
        <w:pStyle w:val="Normal"/>
        <w:spacing w:lineRule="auto" w:line="259" w:before="0" w:after="258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_______________ (pildymo data) </w:t>
      </w:r>
    </w:p>
    <w:tbl>
      <w:tblPr>
        <w:tblStyle w:val="TableGrid"/>
        <w:tblW w:w="9640" w:type="dxa"/>
        <w:jc w:val="left"/>
        <w:tblInd w:w="10" w:type="dxa"/>
        <w:tblLayout w:type="fixed"/>
        <w:tblCellMar>
          <w:top w:w="12" w:type="dxa"/>
          <w:left w:w="10" w:type="dxa"/>
          <w:bottom w:w="0" w:type="dxa"/>
          <w:right w:w="23" w:type="dxa"/>
        </w:tblCellMar>
        <w:tblLook w:firstRow="1" w:noVBand="1" w:lastRow="0" w:firstColumn="1" w:lastColumn="0" w:noHBand="0" w:val="04a0"/>
      </w:tblPr>
      <w:tblGrid>
        <w:gridCol w:w="567"/>
        <w:gridCol w:w="5703"/>
        <w:gridCol w:w="3370"/>
      </w:tblGrid>
      <w:tr>
        <w:trPr>
          <w:trHeight w:val="230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1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1. </w:t>
            </w:r>
          </w:p>
        </w:tc>
        <w:tc>
          <w:tcPr>
            <w:tcW w:w="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Lytis  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Vyras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  Moteris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</w:t>
            </w:r>
          </w:p>
        </w:tc>
      </w:tr>
      <w:tr>
        <w:trPr>
          <w:trHeight w:val="191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1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2. </w:t>
            </w:r>
          </w:p>
        </w:tc>
        <w:tc>
          <w:tcPr>
            <w:tcW w:w="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Amžius  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 </w:t>
            </w:r>
          </w:p>
        </w:tc>
      </w:tr>
      <w:tr>
        <w:trPr>
          <w:trHeight w:val="191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1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3. </w:t>
            </w:r>
          </w:p>
        </w:tc>
        <w:tc>
          <w:tcPr>
            <w:tcW w:w="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Svoris  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 </w:t>
            </w:r>
          </w:p>
        </w:tc>
      </w:tr>
      <w:tr>
        <w:trPr>
          <w:trHeight w:val="191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1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4. </w:t>
            </w:r>
          </w:p>
        </w:tc>
        <w:tc>
          <w:tcPr>
            <w:tcW w:w="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Ūgis  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 </w:t>
            </w:r>
          </w:p>
        </w:tc>
      </w:tr>
      <w:tr>
        <w:trPr>
          <w:trHeight w:val="181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1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5. </w:t>
            </w:r>
          </w:p>
        </w:tc>
        <w:tc>
          <w:tcPr>
            <w:tcW w:w="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Ar vairuodamas buvote užsnūdęs?  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Taip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Ne 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 Nežinau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</w:t>
            </w:r>
          </w:p>
        </w:tc>
      </w:tr>
      <w:tr>
        <w:trPr>
          <w:trHeight w:val="432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1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6. </w:t>
            </w:r>
          </w:p>
        </w:tc>
        <w:tc>
          <w:tcPr>
            <w:tcW w:w="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Ar buvote patekęs į rimtą autoįvykį (buvote sužeistas ar buvo sudaužyta transporto priemonė) dėl mieguistumo per pastaruosius 3 metus?  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Taip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Ne 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 Nežinau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</w:t>
            </w:r>
          </w:p>
        </w:tc>
      </w:tr>
      <w:tr>
        <w:trPr>
          <w:trHeight w:val="230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1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7. </w:t>
            </w:r>
          </w:p>
        </w:tc>
        <w:tc>
          <w:tcPr>
            <w:tcW w:w="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Ar Jūs knarkiate beveik kiekvieną naktį?  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Taip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Ne 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 Nežinau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</w:t>
            </w:r>
          </w:p>
        </w:tc>
      </w:tr>
      <w:tr>
        <w:trPr>
          <w:trHeight w:val="201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1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8. </w:t>
            </w:r>
          </w:p>
        </w:tc>
        <w:tc>
          <w:tcPr>
            <w:tcW w:w="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Ar kas nors Jums yra sakęs, kad nustojate kvėpuoti miego metu?  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Taip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Ne 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Nežinau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</w:t>
            </w:r>
          </w:p>
        </w:tc>
      </w:tr>
      <w:tr>
        <w:trPr>
          <w:trHeight w:val="222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1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9. </w:t>
            </w:r>
          </w:p>
        </w:tc>
        <w:tc>
          <w:tcPr>
            <w:tcW w:w="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Ar atsibundate pailsėjęs po nakties miego?  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Taip 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 Ne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Nežinau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</w:t>
            </w:r>
          </w:p>
        </w:tc>
      </w:tr>
      <w:tr>
        <w:trPr>
          <w:trHeight w:val="413" w:hRule="atLeas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1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10. </w:t>
            </w:r>
          </w:p>
        </w:tc>
        <w:tc>
          <w:tcPr>
            <w:tcW w:w="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Ar Jūsų kraujo spaudimas būna padidėjęs arba vartojate vaistus, skirtus kraujo spaudimui mažinti?  </w:t>
            </w:r>
          </w:p>
        </w:tc>
        <w:tc>
          <w:tcPr>
            <w:tcW w:w="3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Taip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Ne 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 Nežinau </w:t>
            </w:r>
            <w:r>
              <w:rPr>
                <w:rFonts w:eastAsia="Segoe UI Symbol" w:cs="Segoe UI Symbol" w:ascii="Segoe UI Symbol" w:hAnsi="Segoe UI Symbol"/>
                <w:kern w:val="0"/>
                <w:sz w:val="24"/>
                <w:szCs w:val="24"/>
                <w:lang w:val="lt-LT" w:eastAsia="lt-LT" w:bidi="ar-SA"/>
              </w:rPr>
              <w:t>☐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</w:t>
            </w:r>
          </w:p>
        </w:tc>
      </w:tr>
    </w:tbl>
    <w:p>
      <w:pPr>
        <w:pStyle w:val="Normal"/>
        <w:spacing w:before="0" w:after="281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* Klausimynas dėl obstrukcinės miego apnėjos ir </w:t>
      </w:r>
      <w:r>
        <w:rPr>
          <w:i/>
          <w:sz w:val="24"/>
          <w:szCs w:val="24"/>
        </w:rPr>
        <w:t>Epworth</w:t>
      </w:r>
      <w:r>
        <w:rPr>
          <w:sz w:val="24"/>
          <w:szCs w:val="24"/>
        </w:rPr>
        <w:t xml:space="preserve"> mieguistumo skalė turi būti atspausdinta ant vieno lapo iš abiejų pusių.  </w:t>
      </w:r>
    </w:p>
    <w:p>
      <w:pPr>
        <w:pStyle w:val="Normal"/>
        <w:spacing w:lineRule="auto" w:line="259" w:before="0" w:after="287"/>
        <w:ind w:left="0" w:hanging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EPWORTH</w:t>
      </w:r>
      <w:r>
        <w:rPr>
          <w:b/>
          <w:sz w:val="24"/>
          <w:szCs w:val="24"/>
        </w:rPr>
        <w:t xml:space="preserve"> MIEGUISTUMO SKALĖ</w:t>
      </w:r>
      <w:r>
        <w:rPr>
          <w:sz w:val="24"/>
          <w:szCs w:val="24"/>
        </w:rPr>
        <w:t xml:space="preserve"> </w:t>
      </w:r>
    </w:p>
    <w:p>
      <w:pPr>
        <w:pStyle w:val="Normal"/>
        <w:widowControl/>
        <w:suppressAutoHyphens w:val="true"/>
        <w:bidi w:val="0"/>
        <w:spacing w:lineRule="auto" w:line="259" w:before="0" w:after="287"/>
        <w:ind w:left="283" w:right="0" w:hanging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Prašome užpildyti </w:t>
      </w:r>
      <w:r>
        <w:rPr>
          <w:i/>
          <w:sz w:val="24"/>
          <w:szCs w:val="24"/>
        </w:rPr>
        <w:t>Epworth</w:t>
      </w:r>
      <w:r>
        <w:rPr>
          <w:sz w:val="24"/>
          <w:szCs w:val="24"/>
        </w:rPr>
        <w:t xml:space="preserve"> mieguistumo skalę, skirtą tikimybei, kad Jūs užsnūsite ar užmigsite, esant situacijoms, pateiktoms toliau esančioje lentelėje, neatsižvelgiant į nuovargį, įvertinti. Atsakymai turi apibūdinti Jūsų šių dienų gyvenimo būdą. Jeigu Jūs paskutiniu laiku nebuvote tokiose situacijose, pabandykite įsivaizduoti, kaip jose jaustumėtės. Į lentelės balų skiltį įrašykite vieną iš skalėje pateiktų labiausiai kiekvienai situacijai tinkančių skaičių:  </w:t>
      </w:r>
    </w:p>
    <w:p>
      <w:pPr>
        <w:pStyle w:val="Normal"/>
        <w:numPr>
          <w:ilvl w:val="0"/>
          <w:numId w:val="1"/>
        </w:numPr>
        <w:spacing w:lineRule="exact" w:line="227" w:before="0" w:after="295"/>
        <w:ind w:left="201" w:hanging="201"/>
        <w:rPr>
          <w:sz w:val="24"/>
          <w:szCs w:val="24"/>
        </w:rPr>
      </w:pPr>
      <w:r>
        <w:rPr>
          <w:sz w:val="24"/>
          <w:szCs w:val="24"/>
        </w:rPr>
        <w:t xml:space="preserve">= niekada nesnaudžiu  </w:t>
      </w:r>
    </w:p>
    <w:p>
      <w:pPr>
        <w:pStyle w:val="Normal"/>
        <w:numPr>
          <w:ilvl w:val="0"/>
          <w:numId w:val="1"/>
        </w:numPr>
        <w:spacing w:lineRule="exact" w:line="227"/>
        <w:ind w:left="201" w:hanging="201"/>
        <w:rPr>
          <w:sz w:val="24"/>
          <w:szCs w:val="24"/>
        </w:rPr>
      </w:pPr>
      <w:r>
        <w:rPr>
          <w:sz w:val="24"/>
          <w:szCs w:val="24"/>
        </w:rPr>
        <w:t xml:space="preserve">= nedidelė galimybė užsnūsti  </w:t>
      </w:r>
    </w:p>
    <w:p>
      <w:pPr>
        <w:pStyle w:val="Normal"/>
        <w:numPr>
          <w:ilvl w:val="0"/>
          <w:numId w:val="1"/>
        </w:numPr>
        <w:spacing w:lineRule="exact" w:line="227" w:before="0" w:after="295"/>
        <w:ind w:left="201" w:hanging="201"/>
        <w:rPr>
          <w:sz w:val="24"/>
          <w:szCs w:val="24"/>
        </w:rPr>
      </w:pPr>
      <w:r>
        <w:rPr>
          <w:sz w:val="24"/>
          <w:szCs w:val="24"/>
        </w:rPr>
        <w:t xml:space="preserve">= vidutinė galimybė užsnūsti </w:t>
      </w:r>
    </w:p>
    <w:p>
      <w:pPr>
        <w:pStyle w:val="Normal"/>
        <w:numPr>
          <w:ilvl w:val="0"/>
          <w:numId w:val="1"/>
        </w:numPr>
        <w:spacing w:lineRule="exact" w:line="227"/>
        <w:ind w:left="201" w:hanging="201"/>
        <w:rPr>
          <w:sz w:val="24"/>
          <w:szCs w:val="24"/>
        </w:rPr>
      </w:pPr>
      <w:r>
        <w:rPr>
          <w:sz w:val="24"/>
          <w:szCs w:val="24"/>
        </w:rPr>
        <w:t xml:space="preserve">= didelė galimybė užsnūsti </w:t>
      </w:r>
    </w:p>
    <w:p>
      <w:pPr>
        <w:pStyle w:val="Normal"/>
        <w:spacing w:lineRule="auto" w:line="259" w:before="0" w:after="30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Svarbu įvertinti situaciją kuo tiksliau. </w:t>
      </w:r>
    </w:p>
    <w:tbl>
      <w:tblPr>
        <w:tblStyle w:val="TableGrid"/>
        <w:tblW w:w="9640" w:type="dxa"/>
        <w:jc w:val="left"/>
        <w:tblInd w:w="10" w:type="dxa"/>
        <w:tblLayout w:type="fixed"/>
        <w:tblCellMar>
          <w:top w:w="19" w:type="dxa"/>
          <w:left w:w="55" w:type="dxa"/>
          <w:bottom w:w="0" w:type="dxa"/>
          <w:right w:w="115" w:type="dxa"/>
        </w:tblCellMar>
        <w:tblLook w:firstRow="1" w:noVBand="1" w:lastRow="0" w:firstColumn="1" w:lastColumn="0" w:noHBand="0" w:val="04a0"/>
      </w:tblPr>
      <w:tblGrid>
        <w:gridCol w:w="8289"/>
        <w:gridCol w:w="1350"/>
      </w:tblGrid>
      <w:tr>
        <w:trPr>
          <w:trHeight w:val="230" w:hRule="atLeast"/>
        </w:trPr>
        <w:tc>
          <w:tcPr>
            <w:tcW w:w="8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lt-LT" w:eastAsia="lt-LT" w:bidi="ar-SA"/>
              </w:rPr>
              <w:t>Situacija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lt-LT" w:eastAsia="lt-LT" w:bidi="ar-SA"/>
              </w:rPr>
              <w:t>Balai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 </w:t>
            </w:r>
          </w:p>
        </w:tc>
      </w:tr>
      <w:tr>
        <w:trPr>
          <w:trHeight w:val="213" w:hRule="atLeast"/>
        </w:trPr>
        <w:tc>
          <w:tcPr>
            <w:tcW w:w="8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Sėdint ir skaitant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 w:val="24"/>
                <w:szCs w:val="24"/>
                <w:lang w:val="lt-LT" w:eastAsia="lt-LT" w:bidi="ar-SA"/>
              </w:rPr>
            </w:pPr>
            <w:r>
              <w:rPr>
                <w:kern w:val="0"/>
                <w:sz w:val="24"/>
                <w:szCs w:val="24"/>
                <w:lang w:val="lt-LT" w:eastAsia="lt-LT" w:bidi="ar-SA"/>
              </w:rPr>
            </w:r>
          </w:p>
        </w:tc>
      </w:tr>
      <w:tr>
        <w:trPr>
          <w:trHeight w:val="206" w:hRule="atLeast"/>
        </w:trPr>
        <w:tc>
          <w:tcPr>
            <w:tcW w:w="8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Žiūrint televizorių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 w:val="24"/>
                <w:szCs w:val="24"/>
                <w:lang w:val="lt-LT" w:eastAsia="lt-LT" w:bidi="ar-SA"/>
              </w:rPr>
            </w:pPr>
            <w:r>
              <w:rPr>
                <w:kern w:val="0"/>
                <w:sz w:val="24"/>
                <w:szCs w:val="24"/>
                <w:lang w:val="lt-LT" w:eastAsia="lt-LT" w:bidi="ar-SA"/>
              </w:rPr>
            </w:r>
          </w:p>
        </w:tc>
      </w:tr>
      <w:tr>
        <w:trPr>
          <w:trHeight w:val="249" w:hRule="atLeast"/>
        </w:trPr>
        <w:tc>
          <w:tcPr>
            <w:tcW w:w="8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Ramiai sėdint viešoje vietoje (pvz., teatre ar susirinkime)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 w:val="24"/>
                <w:szCs w:val="24"/>
                <w:lang w:val="lt-LT" w:eastAsia="lt-LT" w:bidi="ar-SA"/>
              </w:rPr>
            </w:pPr>
            <w:r>
              <w:rPr>
                <w:kern w:val="0"/>
                <w:sz w:val="24"/>
                <w:szCs w:val="24"/>
                <w:lang w:val="lt-LT" w:eastAsia="lt-LT" w:bidi="ar-SA"/>
              </w:rPr>
            </w:r>
          </w:p>
        </w:tc>
      </w:tr>
      <w:tr>
        <w:trPr>
          <w:trHeight w:val="230" w:hRule="atLeast"/>
        </w:trPr>
        <w:tc>
          <w:tcPr>
            <w:tcW w:w="8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Valandą laiko be pertraukos keliaujant automobiliu keleivio vietoje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 w:val="24"/>
                <w:szCs w:val="24"/>
                <w:lang w:val="lt-LT" w:eastAsia="lt-LT" w:bidi="ar-SA"/>
              </w:rPr>
            </w:pPr>
            <w:r>
              <w:rPr>
                <w:kern w:val="0"/>
                <w:sz w:val="24"/>
                <w:szCs w:val="24"/>
                <w:lang w:val="lt-LT" w:eastAsia="lt-LT" w:bidi="ar-SA"/>
              </w:rPr>
            </w:r>
          </w:p>
        </w:tc>
      </w:tr>
      <w:tr>
        <w:trPr>
          <w:trHeight w:val="223" w:hRule="atLeast"/>
        </w:trPr>
        <w:tc>
          <w:tcPr>
            <w:tcW w:w="8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Atsigulus pailsėti pietų metu, kai leidžia aplinkybės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 w:val="24"/>
                <w:szCs w:val="24"/>
                <w:lang w:val="lt-LT" w:eastAsia="lt-LT" w:bidi="ar-SA"/>
              </w:rPr>
            </w:pPr>
            <w:r>
              <w:rPr>
                <w:kern w:val="0"/>
                <w:sz w:val="24"/>
                <w:szCs w:val="24"/>
                <w:lang w:val="lt-LT" w:eastAsia="lt-LT" w:bidi="ar-SA"/>
              </w:rPr>
            </w:r>
          </w:p>
        </w:tc>
      </w:tr>
      <w:tr>
        <w:trPr>
          <w:trHeight w:val="206" w:hRule="atLeast"/>
        </w:trPr>
        <w:tc>
          <w:tcPr>
            <w:tcW w:w="8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Sėdint ir su kuo nors kalbantis 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 w:val="24"/>
                <w:szCs w:val="24"/>
                <w:lang w:val="lt-LT" w:eastAsia="lt-LT" w:bidi="ar-SA"/>
              </w:rPr>
            </w:pPr>
            <w:r>
              <w:rPr>
                <w:kern w:val="0"/>
                <w:sz w:val="24"/>
                <w:szCs w:val="24"/>
                <w:lang w:val="lt-LT" w:eastAsia="lt-LT" w:bidi="ar-SA"/>
              </w:rPr>
            </w:r>
          </w:p>
        </w:tc>
      </w:tr>
      <w:tr>
        <w:trPr>
          <w:trHeight w:val="199" w:hRule="atLeast"/>
        </w:trPr>
        <w:tc>
          <w:tcPr>
            <w:tcW w:w="8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Ramiai sėdint, papietavus, negėrus alkoholinių gėrimų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 w:val="24"/>
                <w:szCs w:val="24"/>
                <w:lang w:val="lt-LT" w:eastAsia="lt-LT" w:bidi="ar-SA"/>
              </w:rPr>
            </w:pPr>
            <w:r>
              <w:rPr>
                <w:kern w:val="0"/>
                <w:sz w:val="24"/>
                <w:szCs w:val="24"/>
                <w:lang w:val="lt-LT" w:eastAsia="lt-LT" w:bidi="ar-SA"/>
              </w:rPr>
            </w:r>
          </w:p>
        </w:tc>
      </w:tr>
      <w:tr>
        <w:trPr>
          <w:trHeight w:val="242" w:hRule="atLeast"/>
        </w:trPr>
        <w:tc>
          <w:tcPr>
            <w:tcW w:w="8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2" w:hanging="0"/>
              <w:jc w:val="left"/>
              <w:rPr>
                <w:rFonts w:ascii="Times New Roman" w:hAnsi="Times New Roman" w:eastAsia="Times New Roman" w:cs="Times New Roman"/>
                <w:kern w:val="0"/>
                <w:lang w:val="lt-LT" w:eastAsia="lt-LT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lt-LT" w:eastAsia="lt-LT" w:bidi="ar-SA"/>
              </w:rPr>
              <w:t xml:space="preserve">Vairuojant automobilį, stabtelėjus kelioms minutėms spūsties metu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0"/>
              <w:ind w:left="0" w:hanging="0"/>
              <w:jc w:val="left"/>
              <w:rPr>
                <w:kern w:val="0"/>
                <w:sz w:val="24"/>
                <w:szCs w:val="24"/>
                <w:lang w:val="lt-LT" w:eastAsia="lt-LT" w:bidi="ar-SA"/>
              </w:rPr>
            </w:pPr>
            <w:r>
              <w:rPr>
                <w:kern w:val="0"/>
                <w:sz w:val="24"/>
                <w:szCs w:val="24"/>
                <w:lang w:val="lt-LT" w:eastAsia="lt-LT" w:bidi="ar-SA"/>
              </w:rPr>
            </w:r>
          </w:p>
        </w:tc>
      </w:tr>
    </w:tbl>
    <w:p>
      <w:pPr>
        <w:pStyle w:val="Normal"/>
        <w:spacing w:lineRule="auto" w:line="259" w:before="0" w:after="259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Užtikrinu, kad mano pateikta informacija yra teisinga, ir suprantu, kad pablogėjus sveikatos būklei turiu nedelsdamas (-a) kreiptis į gydytoją. </w:t>
      </w:r>
    </w:p>
    <w:p>
      <w:pPr>
        <w:pStyle w:val="Normal"/>
        <w:spacing w:lineRule="auto" w:line="259" w:before="0" w:after="259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59" w:before="0" w:after="259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(parašas)                                 </w:t>
      </w:r>
      <w:bookmarkStart w:id="0" w:name="_GoBack1"/>
      <w:bookmarkEnd w:id="0"/>
      <w:r>
        <w:rPr>
          <w:sz w:val="24"/>
          <w:szCs w:val="24"/>
        </w:rPr>
        <w:t xml:space="preserve">                                                    (vardas, pavardė)</w:t>
      </w:r>
    </w:p>
    <w:sectPr>
      <w:type w:val="nextPage"/>
      <w:pgSz w:w="11906" w:h="16838"/>
      <w:pgMar w:left="1440" w:right="1458" w:gutter="0" w:header="0" w:top="1485" w:footer="0" w:bottom="170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decimal"/>
      <w:lvlText w:val="%1"/>
      <w:lvlJc w:val="left"/>
      <w:pPr>
        <w:tabs>
          <w:tab w:val="num" w:pos="0"/>
        </w:tabs>
        <w:ind w:left="201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Arial" w:hAnsi="Arial" w:eastAsia="Arial" w:cs="Arial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Arial" w:hAnsi="Arial" w:eastAsia="Arial" w:cs="Arial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Arial" w:hAnsi="Arial" w:eastAsia="Arial" w:cs="Arial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Arial" w:hAnsi="Arial" w:eastAsia="Arial" w:cs="Arial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Arial" w:hAnsi="Arial" w:eastAsia="Arial" w:cs="Arial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Arial" w:hAnsi="Arial" w:eastAsia="Arial" w:cs="Arial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Arial" w:hAnsi="Arial" w:eastAsia="Arial" w:cs="Arial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Arial" w:hAnsi="Arial" w:eastAsia="Arial" w:cs="Arial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Arial" w:hAnsi="Arial" w:eastAsia="Arial" w:cs="Arial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1296"/>
  <w:autoHyphenation w:val="true"/>
  <w:hyphenationZone w:val="396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lt-L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lt-LT" w:eastAsia="lt-L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64" w:before="0" w:after="251"/>
      <w:ind w:left="10" w:hanging="10"/>
      <w:jc w:val="left"/>
    </w:pPr>
    <w:rPr>
      <w:rFonts w:ascii="Arial" w:hAnsi="Arial" w:eastAsia="Arial" w:cs="Arial"/>
      <w:color w:val="000000"/>
      <w:kern w:val="0"/>
      <w:sz w:val="24"/>
      <w:szCs w:val="22"/>
      <w:lang w:val="lt-LT" w:eastAsia="lt-L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ebesliotekstasDiagrama" w:customStyle="1">
    <w:name w:val="Debesėlio tekstas Diagrama"/>
    <w:basedOn w:val="DefaultParagraphFont"/>
    <w:uiPriority w:val="99"/>
    <w:semiHidden/>
    <w:qFormat/>
    <w:rsid w:val="00a67afa"/>
    <w:rPr>
      <w:rFonts w:ascii="Segoe UI" w:hAnsi="Segoe UI" w:eastAsia="Arial" w:cs="Segoe UI"/>
      <w:color w:val="000000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DebesliotekstasDiagrama"/>
    <w:uiPriority w:val="99"/>
    <w:semiHidden/>
    <w:unhideWhenUsed/>
    <w:qFormat/>
    <w:rsid w:val="00a67af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LibreOffice/7.4.4.2$Windows_X86_64 LibreOffice_project/85569322deea74ec9134968a29af2df5663baa21</Application>
  <AppVersion>15.0000</AppVersion>
  <Pages>2</Pages>
  <Words>294</Words>
  <Characters>1734</Characters>
  <CharactersWithSpaces>2148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2021-09-21T06:44:00Z</dcterms:created>
  <dc:creator>Rajono Poliklinika</dc:creator>
  <dc:description/>
  <dc:language>lt-LT</dc:language>
  <cp:lastModifiedBy/>
  <dcterms:modified xsi:type="dcterms:W3CDTF">2025-06-19T11:18:33Z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